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34FBB" w14:textId="4B49B220" w:rsidR="00586581" w:rsidRDefault="0486ED22" w:rsidP="0F6EFFFE">
      <w:pPr>
        <w:pBdr>
          <w:top w:val="nil"/>
          <w:left w:val="nil"/>
          <w:bottom w:val="nil"/>
          <w:right w:val="nil"/>
          <w:between w:val="nil"/>
        </w:pBdr>
        <w:tabs>
          <w:tab w:val="center" w:pos="4680"/>
          <w:tab w:val="right" w:pos="9360"/>
        </w:tabs>
        <w:rPr>
          <w:rFonts w:ascii="Calibri" w:eastAsia="Calibri" w:hAnsi="Calibri" w:cs="Calibri"/>
          <w:color w:val="000000"/>
          <w:sz w:val="6"/>
          <w:szCs w:val="6"/>
        </w:rPr>
      </w:pPr>
      <w:r>
        <w:rPr>
          <w:noProof/>
        </w:rPr>
        <w:drawing>
          <wp:inline distT="0" distB="0" distL="0" distR="0" wp14:anchorId="662BCE8D" wp14:editId="19786F95">
            <wp:extent cx="1762125" cy="971565"/>
            <wp:effectExtent l="0" t="0" r="0" b="0"/>
            <wp:docPr id="330275564" name="Picture 33027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t="21081" b="23783"/>
                    <a:stretch>
                      <a:fillRect/>
                    </a:stretch>
                  </pic:blipFill>
                  <pic:spPr>
                    <a:xfrm>
                      <a:off x="0" y="0"/>
                      <a:ext cx="1762125" cy="971565"/>
                    </a:xfrm>
                    <a:prstGeom prst="rect">
                      <a:avLst/>
                    </a:prstGeom>
                  </pic:spPr>
                </pic:pic>
              </a:graphicData>
            </a:graphic>
          </wp:inline>
        </w:drawing>
      </w:r>
    </w:p>
    <w:p w14:paraId="09D68D15" w14:textId="09BC1A84" w:rsidR="00586581" w:rsidRDefault="004D1A3C" w:rsidP="75BB2F73">
      <w:pPr>
        <w:pBdr>
          <w:top w:val="nil"/>
          <w:left w:val="nil"/>
          <w:bottom w:val="nil"/>
          <w:right w:val="nil"/>
          <w:between w:val="nil"/>
        </w:pBdr>
        <w:tabs>
          <w:tab w:val="center" w:pos="4680"/>
          <w:tab w:val="right" w:pos="9360"/>
        </w:tabs>
        <w:rPr>
          <w:rFonts w:ascii="Calibri" w:eastAsia="Calibri" w:hAnsi="Calibri" w:cs="Calibri"/>
          <w:b/>
          <w:bCs/>
          <w:color w:val="000000"/>
          <w:sz w:val="30"/>
          <w:szCs w:val="30"/>
        </w:rPr>
      </w:pPr>
      <w:r w:rsidRPr="75BB2F73">
        <w:rPr>
          <w:rFonts w:ascii="Calibri" w:eastAsia="Calibri" w:hAnsi="Calibri" w:cs="Calibri"/>
          <w:b/>
          <w:bCs/>
          <w:color w:val="000000" w:themeColor="text1"/>
          <w:sz w:val="30"/>
          <w:szCs w:val="30"/>
        </w:rPr>
        <w:t xml:space="preserve">Pioneer Days - October </w:t>
      </w:r>
      <w:r w:rsidR="00070863">
        <w:rPr>
          <w:rFonts w:ascii="Calibri" w:eastAsia="Calibri" w:hAnsi="Calibri" w:cs="Calibri"/>
          <w:b/>
          <w:bCs/>
          <w:color w:val="000000" w:themeColor="text1"/>
          <w:sz w:val="30"/>
          <w:szCs w:val="30"/>
        </w:rPr>
        <w:t>3</w:t>
      </w:r>
      <w:r w:rsidR="2E11B6DB" w:rsidRPr="75BB2F73">
        <w:rPr>
          <w:rFonts w:ascii="Calibri" w:eastAsia="Calibri" w:hAnsi="Calibri" w:cs="Calibri"/>
          <w:b/>
          <w:bCs/>
          <w:color w:val="000000" w:themeColor="text1"/>
          <w:sz w:val="30"/>
          <w:szCs w:val="30"/>
        </w:rPr>
        <w:t xml:space="preserve"> – </w:t>
      </w:r>
      <w:r w:rsidR="00070863">
        <w:rPr>
          <w:rFonts w:ascii="Calibri" w:eastAsia="Calibri" w:hAnsi="Calibri" w:cs="Calibri"/>
          <w:b/>
          <w:bCs/>
          <w:color w:val="000000" w:themeColor="text1"/>
          <w:sz w:val="30"/>
          <w:szCs w:val="30"/>
        </w:rPr>
        <w:t>4</w:t>
      </w:r>
      <w:r w:rsidR="2E11B6DB" w:rsidRPr="75BB2F73">
        <w:rPr>
          <w:rFonts w:ascii="Calibri" w:eastAsia="Calibri" w:hAnsi="Calibri" w:cs="Calibri"/>
          <w:b/>
          <w:bCs/>
          <w:color w:val="000000" w:themeColor="text1"/>
          <w:sz w:val="30"/>
          <w:szCs w:val="30"/>
        </w:rPr>
        <w:t>, 202</w:t>
      </w:r>
      <w:r w:rsidR="006265A9">
        <w:rPr>
          <w:rFonts w:ascii="Calibri" w:eastAsia="Calibri" w:hAnsi="Calibri" w:cs="Calibri"/>
          <w:b/>
          <w:bCs/>
          <w:color w:val="000000" w:themeColor="text1"/>
          <w:sz w:val="30"/>
          <w:szCs w:val="30"/>
        </w:rPr>
        <w:t>6</w:t>
      </w:r>
      <w:bookmarkStart w:id="0" w:name="_GoBack"/>
      <w:bookmarkEnd w:id="0"/>
    </w:p>
    <w:p w14:paraId="06EF116F" w14:textId="77777777" w:rsidR="00586581" w:rsidRDefault="004D1A3C">
      <w:pPr>
        <w:pBdr>
          <w:top w:val="nil"/>
          <w:left w:val="nil"/>
          <w:bottom w:val="nil"/>
          <w:right w:val="nil"/>
          <w:between w:val="nil"/>
        </w:pBdr>
        <w:tabs>
          <w:tab w:val="center" w:pos="4680"/>
          <w:tab w:val="right" w:pos="9360"/>
        </w:tabs>
        <w:rPr>
          <w:rFonts w:ascii="Calibri" w:eastAsia="Calibri" w:hAnsi="Calibri" w:cs="Calibri"/>
          <w:sz w:val="22"/>
          <w:szCs w:val="22"/>
        </w:rPr>
      </w:pPr>
      <w:r>
        <w:rPr>
          <w:rFonts w:ascii="Calibri" w:eastAsia="Calibri" w:hAnsi="Calibri" w:cs="Calibri"/>
          <w:b/>
          <w:i/>
          <w:color w:val="000000"/>
          <w:sz w:val="30"/>
          <w:szCs w:val="30"/>
        </w:rPr>
        <w:t xml:space="preserve">Market Vendor Information and Application </w:t>
      </w:r>
    </w:p>
    <w:p w14:paraId="1C7C88A6" w14:textId="16136FF7" w:rsidR="00586581" w:rsidRDefault="004D1A3C">
      <w:pPr>
        <w:widowControl w:val="0"/>
        <w:rPr>
          <w:rFonts w:ascii="Calibri" w:eastAsia="Calibri" w:hAnsi="Calibri" w:cs="Calibri"/>
        </w:rPr>
      </w:pPr>
      <w:r w:rsidRPr="7A2D4332">
        <w:rPr>
          <w:rFonts w:ascii="Calibri" w:eastAsia="Calibri" w:hAnsi="Calibri" w:cs="Calibri"/>
        </w:rPr>
        <w:t xml:space="preserve">Vigo County Parks and Recreation Department is beginning to plan the </w:t>
      </w:r>
      <w:r w:rsidR="006C32C3" w:rsidRPr="7A2D4332">
        <w:rPr>
          <w:rFonts w:ascii="Calibri" w:eastAsia="Calibri" w:hAnsi="Calibri" w:cs="Calibri"/>
        </w:rPr>
        <w:t>5</w:t>
      </w:r>
      <w:r w:rsidR="00070863">
        <w:rPr>
          <w:rFonts w:ascii="Calibri" w:eastAsia="Calibri" w:hAnsi="Calibri" w:cs="Calibri"/>
        </w:rPr>
        <w:t>4</w:t>
      </w:r>
      <w:r w:rsidR="00070863">
        <w:rPr>
          <w:rFonts w:ascii="Calibri" w:eastAsia="Calibri" w:hAnsi="Calibri" w:cs="Calibri"/>
          <w:vertAlign w:val="superscript"/>
        </w:rPr>
        <w:t>th</w:t>
      </w:r>
      <w:r w:rsidR="189DB7A0" w:rsidRPr="7A2D4332">
        <w:rPr>
          <w:rFonts w:ascii="Calibri" w:eastAsia="Calibri" w:hAnsi="Calibri" w:cs="Calibri"/>
        </w:rPr>
        <w:t xml:space="preserve"> </w:t>
      </w:r>
      <w:r w:rsidRPr="7A2D4332">
        <w:rPr>
          <w:rFonts w:ascii="Calibri" w:eastAsia="Calibri" w:hAnsi="Calibri" w:cs="Calibri"/>
        </w:rPr>
        <w:t xml:space="preserve">annual Pioneer Days, scheduled for October </w:t>
      </w:r>
      <w:r w:rsidR="00070863">
        <w:rPr>
          <w:rFonts w:ascii="Calibri" w:eastAsia="Calibri" w:hAnsi="Calibri" w:cs="Calibri"/>
        </w:rPr>
        <w:t>3</w:t>
      </w:r>
      <w:r w:rsidR="00070863">
        <w:rPr>
          <w:rFonts w:ascii="Calibri" w:eastAsia="Calibri" w:hAnsi="Calibri" w:cs="Calibri"/>
          <w:vertAlign w:val="superscript"/>
        </w:rPr>
        <w:t>rd</w:t>
      </w:r>
      <w:r w:rsidR="1E1EEC09" w:rsidRPr="7A2D4332">
        <w:rPr>
          <w:rFonts w:ascii="Calibri" w:eastAsia="Calibri" w:hAnsi="Calibri" w:cs="Calibri"/>
        </w:rPr>
        <w:t xml:space="preserve"> &amp; </w:t>
      </w:r>
      <w:r w:rsidR="00070863">
        <w:rPr>
          <w:rFonts w:ascii="Calibri" w:eastAsia="Calibri" w:hAnsi="Calibri" w:cs="Calibri"/>
        </w:rPr>
        <w:t>4</w:t>
      </w:r>
      <w:r w:rsidR="1E1EEC09" w:rsidRPr="7A2D4332">
        <w:rPr>
          <w:rFonts w:ascii="Calibri" w:eastAsia="Calibri" w:hAnsi="Calibri" w:cs="Calibri"/>
          <w:vertAlign w:val="superscript"/>
        </w:rPr>
        <w:t>th</w:t>
      </w:r>
      <w:r w:rsidR="1E1EEC09" w:rsidRPr="7A2D4332">
        <w:rPr>
          <w:rFonts w:ascii="Calibri" w:eastAsia="Calibri" w:hAnsi="Calibri" w:cs="Calibri"/>
        </w:rPr>
        <w:t xml:space="preserve"> </w:t>
      </w:r>
      <w:r w:rsidRPr="7A2D4332">
        <w:rPr>
          <w:rFonts w:ascii="Calibri" w:eastAsia="Calibri" w:hAnsi="Calibri" w:cs="Calibri"/>
        </w:rPr>
        <w:t xml:space="preserve">at Fowler Park from </w:t>
      </w:r>
      <w:r w:rsidR="009B28AB" w:rsidRPr="7A2D4332">
        <w:rPr>
          <w:rFonts w:ascii="Calibri" w:eastAsia="Calibri" w:hAnsi="Calibri" w:cs="Calibri"/>
        </w:rPr>
        <w:t>10</w:t>
      </w:r>
      <w:r w:rsidRPr="7A2D4332">
        <w:rPr>
          <w:rFonts w:ascii="Calibri" w:eastAsia="Calibri" w:hAnsi="Calibri" w:cs="Calibri"/>
        </w:rPr>
        <w:t xml:space="preserve">:00 a.m. to 5:00 p.m. You are invited to join us this year in the Market. </w:t>
      </w:r>
    </w:p>
    <w:p w14:paraId="7092FA0E" w14:textId="77777777" w:rsidR="00586581" w:rsidRDefault="00586581">
      <w:pPr>
        <w:widowControl w:val="0"/>
        <w:rPr>
          <w:rFonts w:ascii="Calibri" w:eastAsia="Calibri" w:hAnsi="Calibri" w:cs="Calibri"/>
        </w:rPr>
      </w:pPr>
    </w:p>
    <w:p w14:paraId="518FDC4D" w14:textId="77777777" w:rsidR="00586581" w:rsidRDefault="004D1A3C">
      <w:pPr>
        <w:widowControl w:val="0"/>
        <w:rPr>
          <w:rFonts w:ascii="Calibri" w:eastAsia="Calibri" w:hAnsi="Calibri" w:cs="Calibri"/>
          <w:b/>
          <w:u w:val="single"/>
          <w:shd w:val="clear" w:color="auto" w:fill="F4CCCC"/>
        </w:rPr>
      </w:pPr>
      <w:r>
        <w:rPr>
          <w:rFonts w:ascii="Calibri" w:eastAsia="Calibri" w:hAnsi="Calibri" w:cs="Calibri"/>
          <w:b/>
          <w:u w:val="single"/>
          <w:shd w:val="clear" w:color="auto" w:fill="F4CCCC"/>
        </w:rPr>
        <w:t>Market Vendor Information</w:t>
      </w:r>
    </w:p>
    <w:p w14:paraId="1703617F" w14:textId="77777777" w:rsidR="00586581" w:rsidRDefault="004D1A3C">
      <w:pPr>
        <w:widowControl w:val="0"/>
        <w:numPr>
          <w:ilvl w:val="0"/>
          <w:numId w:val="1"/>
        </w:numPr>
        <w:rPr>
          <w:rFonts w:ascii="Calibri" w:eastAsia="Calibri" w:hAnsi="Calibri" w:cs="Calibri"/>
        </w:rPr>
      </w:pPr>
      <w:r>
        <w:rPr>
          <w:rFonts w:ascii="Calibri" w:eastAsia="Calibri" w:hAnsi="Calibri" w:cs="Calibri"/>
        </w:rPr>
        <w:t xml:space="preserve">The Market will be located in the field south of the Irishman’s Covered Bridge.  </w:t>
      </w:r>
    </w:p>
    <w:p w14:paraId="77C011B6" w14:textId="77777777" w:rsidR="00586581" w:rsidRDefault="004D1A3C">
      <w:pPr>
        <w:widowControl w:val="0"/>
        <w:numPr>
          <w:ilvl w:val="0"/>
          <w:numId w:val="1"/>
        </w:numPr>
        <w:rPr>
          <w:rFonts w:ascii="Calibri" w:eastAsia="Calibri" w:hAnsi="Calibri" w:cs="Calibri"/>
        </w:rPr>
      </w:pPr>
      <w:r>
        <w:rPr>
          <w:rFonts w:ascii="Calibri" w:eastAsia="Calibri" w:hAnsi="Calibri" w:cs="Calibri"/>
        </w:rPr>
        <w:t>We encourage you to sell items that are homemade and/or handcrafted; however, other items will be permitted.</w:t>
      </w:r>
    </w:p>
    <w:p w14:paraId="1E746563" w14:textId="77777777" w:rsidR="00586581" w:rsidRDefault="004D1A3C">
      <w:pPr>
        <w:widowControl w:val="0"/>
        <w:numPr>
          <w:ilvl w:val="0"/>
          <w:numId w:val="1"/>
        </w:numPr>
        <w:rPr>
          <w:rFonts w:ascii="Calibri" w:eastAsia="Calibri" w:hAnsi="Calibri" w:cs="Calibri"/>
        </w:rPr>
      </w:pPr>
      <w:r>
        <w:rPr>
          <w:rFonts w:ascii="Calibri" w:eastAsia="Calibri" w:hAnsi="Calibri" w:cs="Calibri"/>
        </w:rPr>
        <w:t>The fee for each space is $25 per day. No more than three spaces per vendor are allowed. NO REFUNDS</w:t>
      </w:r>
      <w:r>
        <w:rPr>
          <w:rFonts w:ascii="Calibri" w:eastAsia="Calibri" w:hAnsi="Calibri" w:cs="Calibri"/>
          <w:b/>
        </w:rPr>
        <w:t xml:space="preserve"> </w:t>
      </w:r>
      <w:r>
        <w:rPr>
          <w:rFonts w:ascii="Calibri" w:eastAsia="Calibri" w:hAnsi="Calibri" w:cs="Calibri"/>
        </w:rPr>
        <w:t>will be issued</w:t>
      </w:r>
      <w:r>
        <w:rPr>
          <w:rFonts w:ascii="Calibri" w:eastAsia="Calibri" w:hAnsi="Calibri" w:cs="Calibri"/>
          <w:b/>
        </w:rPr>
        <w:t>.</w:t>
      </w:r>
      <w:r>
        <w:rPr>
          <w:rFonts w:ascii="Calibri" w:eastAsia="Calibri" w:hAnsi="Calibri" w:cs="Calibri"/>
        </w:rPr>
        <w:t xml:space="preserve"> </w:t>
      </w:r>
    </w:p>
    <w:p w14:paraId="72623A96" w14:textId="77777777" w:rsidR="00586581" w:rsidRDefault="004D1A3C">
      <w:pPr>
        <w:widowControl w:val="0"/>
        <w:numPr>
          <w:ilvl w:val="0"/>
          <w:numId w:val="1"/>
        </w:numPr>
        <w:rPr>
          <w:rFonts w:ascii="Calibri" w:eastAsia="Calibri" w:hAnsi="Calibri" w:cs="Calibri"/>
        </w:rPr>
      </w:pPr>
      <w:r>
        <w:rPr>
          <w:rFonts w:ascii="Calibri" w:eastAsia="Calibri" w:hAnsi="Calibri" w:cs="Calibri"/>
        </w:rPr>
        <w:t>Spaces in the Market are approximately 30 feet wide and 20 feet deep.</w:t>
      </w:r>
    </w:p>
    <w:p w14:paraId="3D6E9277" w14:textId="77777777" w:rsidR="00586581" w:rsidRDefault="004D1A3C">
      <w:pPr>
        <w:widowControl w:val="0"/>
        <w:numPr>
          <w:ilvl w:val="0"/>
          <w:numId w:val="1"/>
        </w:numPr>
        <w:rPr>
          <w:rFonts w:ascii="Calibri" w:eastAsia="Calibri" w:hAnsi="Calibri" w:cs="Calibri"/>
        </w:rPr>
      </w:pPr>
      <w:r>
        <w:rPr>
          <w:rFonts w:ascii="Calibri" w:eastAsia="Calibri" w:hAnsi="Calibri" w:cs="Calibri"/>
        </w:rPr>
        <w:t xml:space="preserve">No tents, tables or electricity are provided. </w:t>
      </w:r>
    </w:p>
    <w:p w14:paraId="55F5B060" w14:textId="77777777" w:rsidR="00586581" w:rsidRDefault="004D1A3C">
      <w:pPr>
        <w:widowControl w:val="0"/>
        <w:numPr>
          <w:ilvl w:val="0"/>
          <w:numId w:val="1"/>
        </w:numPr>
        <w:rPr>
          <w:rFonts w:ascii="Calibri" w:eastAsia="Calibri" w:hAnsi="Calibri" w:cs="Calibri"/>
        </w:rPr>
      </w:pPr>
      <w:r w:rsidRPr="2D0065D3">
        <w:rPr>
          <w:rFonts w:ascii="Calibri" w:eastAsia="Calibri" w:hAnsi="Calibri" w:cs="Calibri"/>
        </w:rPr>
        <w:t xml:space="preserve">If you are selling/doing anything that might result in a patron getting sick and/or harmed, you should ensure that your personal insurance covers your liability. </w:t>
      </w:r>
    </w:p>
    <w:p w14:paraId="7F35DAEF" w14:textId="1C8982E9" w:rsidR="2D0065D3" w:rsidRDefault="2D0065D3" w:rsidP="2D0065D3">
      <w:pPr>
        <w:widowControl w:val="0"/>
        <w:rPr>
          <w:rFonts w:ascii="Calibri" w:eastAsia="Calibri" w:hAnsi="Calibri" w:cs="Calibri"/>
        </w:rPr>
      </w:pPr>
    </w:p>
    <w:p w14:paraId="33EB2AB1" w14:textId="77777777" w:rsidR="00586581" w:rsidRDefault="004D1A3C">
      <w:pPr>
        <w:widowControl w:val="0"/>
        <w:rPr>
          <w:rFonts w:ascii="Calibri" w:eastAsia="Calibri" w:hAnsi="Calibri" w:cs="Calibri"/>
        </w:rPr>
      </w:pPr>
      <w:r w:rsidRPr="2D0065D3">
        <w:rPr>
          <w:rFonts w:ascii="Calibri" w:eastAsia="Calibri" w:hAnsi="Calibri" w:cs="Calibri"/>
          <w:b/>
          <w:bCs/>
          <w:u w:val="single"/>
          <w:shd w:val="clear" w:color="auto" w:fill="D9EAD3"/>
        </w:rPr>
        <w:t xml:space="preserve"> Parking Information</w:t>
      </w:r>
      <w:r>
        <w:rPr>
          <w:rFonts w:ascii="Calibri" w:eastAsia="Calibri" w:hAnsi="Calibri" w:cs="Calibri"/>
        </w:rPr>
        <w:t xml:space="preserve"> </w:t>
      </w:r>
    </w:p>
    <w:p w14:paraId="5FD1916E" w14:textId="77777777" w:rsidR="00586581" w:rsidRDefault="004D1A3C">
      <w:pPr>
        <w:widowControl w:val="0"/>
        <w:numPr>
          <w:ilvl w:val="0"/>
          <w:numId w:val="2"/>
        </w:numPr>
        <w:rPr>
          <w:rFonts w:ascii="Calibri" w:eastAsia="Calibri" w:hAnsi="Calibri" w:cs="Calibri"/>
        </w:rPr>
      </w:pPr>
      <w:r>
        <w:rPr>
          <w:rFonts w:ascii="Calibri" w:eastAsia="Calibri" w:hAnsi="Calibri" w:cs="Calibri"/>
        </w:rPr>
        <w:t xml:space="preserve">Cars, trucks, and/or trailers will only be permitted on the grounds for loading and unloading. </w:t>
      </w:r>
    </w:p>
    <w:p w14:paraId="05C50D98" w14:textId="77777777" w:rsidR="00586581" w:rsidRDefault="004D1A3C">
      <w:pPr>
        <w:widowControl w:val="0"/>
        <w:numPr>
          <w:ilvl w:val="0"/>
          <w:numId w:val="2"/>
        </w:numPr>
        <w:rPr>
          <w:rFonts w:ascii="Calibri" w:eastAsia="Calibri" w:hAnsi="Calibri" w:cs="Calibri"/>
        </w:rPr>
      </w:pPr>
      <w:r>
        <w:rPr>
          <w:rFonts w:ascii="Calibri" w:eastAsia="Calibri" w:hAnsi="Calibri" w:cs="Calibri"/>
        </w:rPr>
        <w:t xml:space="preserve">Once unloaded, you must move your vehicles to the parking lot by the Beach on the opposite side of the lake. You can then walk through the Pioneer Village to return to your market space. Please make sure you have enough items to sell for the entire day. </w:t>
      </w:r>
    </w:p>
    <w:p w14:paraId="73A73185" w14:textId="77777777" w:rsidR="00586581" w:rsidRDefault="004D1A3C">
      <w:pPr>
        <w:widowControl w:val="0"/>
        <w:numPr>
          <w:ilvl w:val="0"/>
          <w:numId w:val="2"/>
        </w:numPr>
        <w:rPr>
          <w:rFonts w:ascii="Calibri" w:eastAsia="Calibri" w:hAnsi="Calibri" w:cs="Calibri"/>
        </w:rPr>
      </w:pPr>
      <w:r>
        <w:rPr>
          <w:rFonts w:ascii="Calibri" w:eastAsia="Calibri" w:hAnsi="Calibri" w:cs="Calibri"/>
        </w:rPr>
        <w:t xml:space="preserve">Parking at Shelter A (near Market) is reserved for Food Vendors only. If you are disabled, please let us know and we will do our best to accommodate. </w:t>
      </w:r>
    </w:p>
    <w:p w14:paraId="7023A915" w14:textId="77777777" w:rsidR="00586581" w:rsidRDefault="004D1A3C">
      <w:pPr>
        <w:widowControl w:val="0"/>
        <w:numPr>
          <w:ilvl w:val="0"/>
          <w:numId w:val="2"/>
        </w:numPr>
        <w:rPr>
          <w:rFonts w:ascii="Calibri" w:eastAsia="Calibri" w:hAnsi="Calibri" w:cs="Calibri"/>
        </w:rPr>
      </w:pPr>
      <w:r>
        <w:rPr>
          <w:rFonts w:ascii="Calibri" w:eastAsia="Calibri" w:hAnsi="Calibri" w:cs="Calibri"/>
        </w:rPr>
        <w:t xml:space="preserve">You will be issued two parking passes. Additional vehicles will need to pay $5 per day and park in the visitor lot on Bono Road. </w:t>
      </w:r>
    </w:p>
    <w:p w14:paraId="231A8EE1" w14:textId="77777777" w:rsidR="00586581" w:rsidRDefault="00586581">
      <w:pPr>
        <w:widowControl w:val="0"/>
        <w:rPr>
          <w:rFonts w:ascii="Calibri" w:eastAsia="Calibri" w:hAnsi="Calibri" w:cs="Calibri"/>
        </w:rPr>
      </w:pPr>
    </w:p>
    <w:p w14:paraId="4CE81824" w14:textId="5A6A2A55" w:rsidR="00586581" w:rsidRDefault="004D1A3C" w:rsidP="2D0065D3">
      <w:pPr>
        <w:widowControl w:val="0"/>
        <w:jc w:val="center"/>
        <w:rPr>
          <w:rFonts w:ascii="Calibri" w:eastAsia="Calibri" w:hAnsi="Calibri" w:cs="Calibri"/>
          <w:b/>
          <w:bCs/>
        </w:rPr>
      </w:pPr>
      <w:bookmarkStart w:id="1" w:name="_heading=h.gjdgxs"/>
      <w:bookmarkEnd w:id="1"/>
      <w:r w:rsidRPr="75BB2F73">
        <w:rPr>
          <w:rFonts w:ascii="Calibri" w:eastAsia="Calibri" w:hAnsi="Calibri" w:cs="Calibri"/>
          <w:b/>
          <w:bCs/>
          <w:highlight w:val="yellow"/>
        </w:rPr>
        <w:t xml:space="preserve">COMPLETED APPLICATION AND PAYMENT MUST BE SUBMITTED BY FRIDAY, </w:t>
      </w:r>
      <w:r w:rsidR="23BCEAE7" w:rsidRPr="75BB2F73">
        <w:rPr>
          <w:rFonts w:ascii="Calibri" w:eastAsia="Calibri" w:hAnsi="Calibri" w:cs="Calibri"/>
          <w:b/>
          <w:bCs/>
          <w:highlight w:val="yellow"/>
        </w:rPr>
        <w:t xml:space="preserve">AUGUST </w:t>
      </w:r>
      <w:r w:rsidR="584E5FCB" w:rsidRPr="75BB2F73">
        <w:rPr>
          <w:rFonts w:ascii="Calibri" w:eastAsia="Calibri" w:hAnsi="Calibri" w:cs="Calibri"/>
          <w:b/>
          <w:bCs/>
          <w:highlight w:val="yellow"/>
        </w:rPr>
        <w:t>29</w:t>
      </w:r>
      <w:r w:rsidR="23BCEAE7" w:rsidRPr="75BB2F73">
        <w:rPr>
          <w:rFonts w:ascii="Calibri" w:eastAsia="Calibri" w:hAnsi="Calibri" w:cs="Calibri"/>
          <w:b/>
          <w:bCs/>
          <w:highlight w:val="yellow"/>
          <w:vertAlign w:val="superscript"/>
        </w:rPr>
        <w:t>TH</w:t>
      </w:r>
      <w:r w:rsidR="23BCEAE7" w:rsidRPr="75BB2F73">
        <w:rPr>
          <w:rFonts w:ascii="Calibri" w:eastAsia="Calibri" w:hAnsi="Calibri" w:cs="Calibri"/>
          <w:b/>
          <w:bCs/>
          <w:highlight w:val="yellow"/>
        </w:rPr>
        <w:t>, 202</w:t>
      </w:r>
      <w:r w:rsidR="3DC1DABF" w:rsidRPr="75BB2F73">
        <w:rPr>
          <w:rFonts w:ascii="Calibri" w:eastAsia="Calibri" w:hAnsi="Calibri" w:cs="Calibri"/>
          <w:b/>
          <w:bCs/>
          <w:highlight w:val="yellow"/>
        </w:rPr>
        <w:t>5</w:t>
      </w:r>
      <w:r w:rsidRPr="75BB2F73">
        <w:rPr>
          <w:rFonts w:ascii="Calibri" w:eastAsia="Calibri" w:hAnsi="Calibri" w:cs="Calibri"/>
          <w:b/>
          <w:bCs/>
        </w:rPr>
        <w:t xml:space="preserve"> </w:t>
      </w:r>
    </w:p>
    <w:p w14:paraId="7EF30513" w14:textId="77777777" w:rsidR="00586581" w:rsidRDefault="00586581">
      <w:pPr>
        <w:widowControl w:val="0"/>
        <w:rPr>
          <w:rFonts w:ascii="Calibri" w:eastAsia="Calibri" w:hAnsi="Calibri" w:cs="Calibri"/>
        </w:rPr>
      </w:pPr>
    </w:p>
    <w:p w14:paraId="4C16AE9A" w14:textId="6BE60131" w:rsidR="00586581" w:rsidRDefault="004D1A3C">
      <w:pPr>
        <w:widowControl w:val="0"/>
        <w:rPr>
          <w:rFonts w:ascii="Calibri" w:eastAsia="Calibri" w:hAnsi="Calibri" w:cs="Calibri"/>
        </w:rPr>
      </w:pPr>
      <w:r w:rsidRPr="2D0065D3">
        <w:rPr>
          <w:rFonts w:ascii="Calibri" w:eastAsia="Calibri" w:hAnsi="Calibri" w:cs="Calibri"/>
        </w:rPr>
        <w:t xml:space="preserve">Each participant will receive a reminder letter and map of your location closer to the date. If you have any questions, please contact the Vigo County Parks and Recreation Department Administration office at 812-462-3392 or email </w:t>
      </w:r>
      <w:r w:rsidR="00B01DD7">
        <w:rPr>
          <w:rFonts w:ascii="Calibri" w:eastAsia="Calibri" w:hAnsi="Calibri" w:cs="Calibri"/>
        </w:rPr>
        <w:t>Tavia.Hedrick</w:t>
      </w:r>
      <w:r w:rsidRPr="2D0065D3">
        <w:rPr>
          <w:rFonts w:ascii="Calibri" w:eastAsia="Calibri" w:hAnsi="Calibri" w:cs="Calibri"/>
        </w:rPr>
        <w:t xml:space="preserve">@vigocounty.in.gov. </w:t>
      </w:r>
    </w:p>
    <w:p w14:paraId="1D3517CC" w14:textId="77777777" w:rsidR="00586581" w:rsidRDefault="00586581">
      <w:pPr>
        <w:widowControl w:val="0"/>
        <w:rPr>
          <w:rFonts w:ascii="Calibri" w:eastAsia="Calibri" w:hAnsi="Calibri" w:cs="Calibri"/>
        </w:rPr>
      </w:pPr>
    </w:p>
    <w:p w14:paraId="33EDDC2F" w14:textId="2F4F12BF" w:rsidR="00586581" w:rsidRDefault="004D1A3C">
      <w:pPr>
        <w:widowControl w:val="0"/>
        <w:rPr>
          <w:rFonts w:ascii="Calibri" w:eastAsia="Calibri" w:hAnsi="Calibri" w:cs="Calibri"/>
        </w:rPr>
      </w:pPr>
      <w:r w:rsidRPr="7A2D4332">
        <w:rPr>
          <w:rFonts w:ascii="Calibri" w:eastAsia="Calibri" w:hAnsi="Calibri" w:cs="Calibri"/>
        </w:rPr>
        <w:t>Thank you!</w:t>
      </w:r>
    </w:p>
    <w:p w14:paraId="4724D615" w14:textId="438425BD" w:rsidR="00586581" w:rsidRDefault="00B01DD7" w:rsidP="7A2D4332">
      <w:pPr>
        <w:widowControl w:val="0"/>
        <w:rPr>
          <w:rFonts w:ascii="Calibri" w:eastAsia="Calibri" w:hAnsi="Calibri" w:cs="Calibri"/>
        </w:rPr>
      </w:pPr>
      <w:r>
        <w:rPr>
          <w:rFonts w:ascii="Calibri" w:eastAsia="Calibri" w:hAnsi="Calibri" w:cs="Calibri"/>
        </w:rPr>
        <w:t>Tavia Hedrick</w:t>
      </w:r>
    </w:p>
    <w:p w14:paraId="064E4742" w14:textId="38FA38B6" w:rsidR="00586581" w:rsidRDefault="004D1A3C" w:rsidP="7A2D4332">
      <w:pPr>
        <w:widowControl w:val="0"/>
        <w:rPr>
          <w:rFonts w:ascii="Calibri" w:eastAsia="Calibri" w:hAnsi="Calibri" w:cs="Calibri"/>
          <w:i/>
          <w:iCs/>
          <w:sz w:val="28"/>
          <w:szCs w:val="28"/>
        </w:rPr>
      </w:pPr>
      <w:r w:rsidRPr="7A2D4332">
        <w:rPr>
          <w:rFonts w:ascii="Calibri" w:eastAsia="Calibri" w:hAnsi="Calibri" w:cs="Calibri"/>
        </w:rPr>
        <w:t>Natural Resource Programmer</w:t>
      </w:r>
    </w:p>
    <w:p w14:paraId="098BBE51" w14:textId="2BE1AAAF" w:rsidR="00586581" w:rsidRDefault="004D1A3C" w:rsidP="7A2D4332">
      <w:pPr>
        <w:widowControl w:val="0"/>
        <w:jc w:val="center"/>
        <w:rPr>
          <w:rFonts w:ascii="Calibri" w:eastAsia="Calibri" w:hAnsi="Calibri" w:cs="Calibri"/>
          <w:i/>
          <w:iCs/>
          <w:sz w:val="28"/>
          <w:szCs w:val="28"/>
        </w:rPr>
      </w:pPr>
      <w:r w:rsidRPr="75BB2F73">
        <w:rPr>
          <w:rFonts w:ascii="Calibri" w:eastAsia="Calibri" w:hAnsi="Calibri" w:cs="Calibri"/>
          <w:b/>
          <w:bCs/>
          <w:i/>
          <w:iCs/>
          <w:sz w:val="22"/>
          <w:szCs w:val="22"/>
        </w:rPr>
        <w:t>PLEASE KEEP THIS LETTER FOR YOUR RECORDS</w:t>
      </w:r>
    </w:p>
    <w:p w14:paraId="4FA9873C" w14:textId="14845FFE" w:rsidR="75BB2F73" w:rsidRDefault="75BB2F73" w:rsidP="75BB2F73">
      <w:pPr>
        <w:widowControl w:val="0"/>
        <w:jc w:val="center"/>
        <w:rPr>
          <w:rFonts w:ascii="Calibri" w:eastAsia="Calibri" w:hAnsi="Calibri" w:cs="Calibri"/>
          <w:b/>
          <w:bCs/>
          <w:i/>
          <w:iCs/>
          <w:sz w:val="22"/>
          <w:szCs w:val="22"/>
        </w:rPr>
      </w:pPr>
    </w:p>
    <w:p w14:paraId="059535EF" w14:textId="6D82F256" w:rsidR="75BB2F73" w:rsidRDefault="75BB2F73" w:rsidP="75BB2F73">
      <w:pPr>
        <w:widowControl w:val="0"/>
        <w:jc w:val="center"/>
        <w:rPr>
          <w:rFonts w:ascii="Calibri" w:eastAsia="Calibri" w:hAnsi="Calibri" w:cs="Calibri"/>
          <w:b/>
          <w:bCs/>
          <w:i/>
          <w:iCs/>
          <w:sz w:val="22"/>
          <w:szCs w:val="22"/>
        </w:rPr>
      </w:pPr>
    </w:p>
    <w:tbl>
      <w:tblPr>
        <w:tblW w:w="108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00"/>
        <w:gridCol w:w="5400"/>
      </w:tblGrid>
      <w:tr w:rsidR="00586581" w14:paraId="0D0611F7" w14:textId="77777777" w:rsidTr="75BB2F73">
        <w:trPr>
          <w:trHeight w:val="480"/>
          <w:jc w:val="center"/>
        </w:trPr>
        <w:tc>
          <w:tcPr>
            <w:tcW w:w="10800" w:type="dxa"/>
            <w:gridSpan w:val="2"/>
            <w:shd w:val="clear" w:color="auto" w:fill="FFFF00"/>
            <w:tcMar>
              <w:top w:w="100" w:type="dxa"/>
              <w:left w:w="100" w:type="dxa"/>
              <w:bottom w:w="100" w:type="dxa"/>
              <w:right w:w="100" w:type="dxa"/>
            </w:tcMar>
          </w:tcPr>
          <w:p w14:paraId="5110CFF0" w14:textId="77777777" w:rsidR="00586581" w:rsidRDefault="004D1A3C">
            <w:pPr>
              <w:widowControl w:val="0"/>
              <w:jc w:val="center"/>
              <w:rPr>
                <w:rFonts w:ascii="Calibri" w:eastAsia="Calibri" w:hAnsi="Calibri" w:cs="Calibri"/>
                <w:b/>
                <w:i/>
                <w:sz w:val="28"/>
                <w:szCs w:val="28"/>
              </w:rPr>
            </w:pPr>
            <w:r>
              <w:rPr>
                <w:rFonts w:ascii="Calibri" w:eastAsia="Calibri" w:hAnsi="Calibri" w:cs="Calibri"/>
                <w:b/>
                <w:sz w:val="36"/>
                <w:szCs w:val="36"/>
                <w:u w:val="single"/>
              </w:rPr>
              <w:t xml:space="preserve">Market Vendor Application </w:t>
            </w:r>
          </w:p>
        </w:tc>
      </w:tr>
      <w:tr w:rsidR="00586581" w14:paraId="2B18E40C" w14:textId="77777777" w:rsidTr="75BB2F73">
        <w:trPr>
          <w:trHeight w:val="630"/>
          <w:jc w:val="center"/>
        </w:trPr>
        <w:tc>
          <w:tcPr>
            <w:tcW w:w="5400" w:type="dxa"/>
            <w:shd w:val="clear" w:color="auto" w:fill="auto"/>
            <w:tcMar>
              <w:top w:w="100" w:type="dxa"/>
              <w:left w:w="100" w:type="dxa"/>
              <w:bottom w:w="100" w:type="dxa"/>
              <w:right w:w="100" w:type="dxa"/>
            </w:tcMar>
          </w:tcPr>
          <w:p w14:paraId="3CEBFA29" w14:textId="77777777" w:rsidR="00586581" w:rsidRDefault="004D1A3C">
            <w:pPr>
              <w:widowControl w:val="0"/>
              <w:pBdr>
                <w:top w:val="nil"/>
                <w:left w:val="nil"/>
                <w:bottom w:val="nil"/>
                <w:right w:val="nil"/>
                <w:between w:val="nil"/>
              </w:pBdr>
              <w:jc w:val="right"/>
              <w:rPr>
                <w:rFonts w:ascii="Calibri" w:eastAsia="Calibri" w:hAnsi="Calibri" w:cs="Calibri"/>
                <w:i/>
                <w:sz w:val="28"/>
                <w:szCs w:val="28"/>
              </w:rPr>
            </w:pPr>
            <w:r>
              <w:rPr>
                <w:rFonts w:ascii="Calibri" w:eastAsia="Calibri" w:hAnsi="Calibri" w:cs="Calibri"/>
                <w:i/>
                <w:sz w:val="28"/>
                <w:szCs w:val="28"/>
              </w:rPr>
              <w:lastRenderedPageBreak/>
              <w:t>Name:</w:t>
            </w:r>
          </w:p>
        </w:tc>
        <w:tc>
          <w:tcPr>
            <w:tcW w:w="5400" w:type="dxa"/>
            <w:shd w:val="clear" w:color="auto" w:fill="auto"/>
            <w:tcMar>
              <w:top w:w="100" w:type="dxa"/>
              <w:left w:w="100" w:type="dxa"/>
              <w:bottom w:w="100" w:type="dxa"/>
              <w:right w:w="100" w:type="dxa"/>
            </w:tcMar>
          </w:tcPr>
          <w:p w14:paraId="43E8D109"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55A80D73"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r w:rsidR="00586581" w14:paraId="252A0B2C" w14:textId="77777777" w:rsidTr="75BB2F73">
        <w:trPr>
          <w:jc w:val="center"/>
        </w:trPr>
        <w:tc>
          <w:tcPr>
            <w:tcW w:w="5400" w:type="dxa"/>
            <w:shd w:val="clear" w:color="auto" w:fill="auto"/>
            <w:tcMar>
              <w:top w:w="100" w:type="dxa"/>
              <w:left w:w="100" w:type="dxa"/>
              <w:bottom w:w="100" w:type="dxa"/>
              <w:right w:w="100" w:type="dxa"/>
            </w:tcMar>
          </w:tcPr>
          <w:p w14:paraId="74F17015" w14:textId="77777777" w:rsidR="00586581" w:rsidRDefault="004D1A3C">
            <w:pPr>
              <w:widowControl w:val="0"/>
              <w:pBdr>
                <w:top w:val="nil"/>
                <w:left w:val="nil"/>
                <w:bottom w:val="nil"/>
                <w:right w:val="nil"/>
                <w:between w:val="nil"/>
              </w:pBdr>
              <w:jc w:val="right"/>
              <w:rPr>
                <w:rFonts w:ascii="Calibri" w:eastAsia="Calibri" w:hAnsi="Calibri" w:cs="Calibri"/>
                <w:i/>
                <w:sz w:val="28"/>
                <w:szCs w:val="28"/>
              </w:rPr>
            </w:pPr>
            <w:r>
              <w:rPr>
                <w:rFonts w:ascii="Calibri" w:eastAsia="Calibri" w:hAnsi="Calibri" w:cs="Calibri"/>
                <w:i/>
                <w:sz w:val="28"/>
                <w:szCs w:val="28"/>
              </w:rPr>
              <w:t>Name of Business (optional):</w:t>
            </w:r>
          </w:p>
        </w:tc>
        <w:tc>
          <w:tcPr>
            <w:tcW w:w="5400" w:type="dxa"/>
            <w:shd w:val="clear" w:color="auto" w:fill="auto"/>
            <w:tcMar>
              <w:top w:w="100" w:type="dxa"/>
              <w:left w:w="100" w:type="dxa"/>
              <w:bottom w:w="100" w:type="dxa"/>
              <w:right w:w="100" w:type="dxa"/>
            </w:tcMar>
          </w:tcPr>
          <w:p w14:paraId="6D65B9A8"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72904EC0"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r w:rsidR="00586581" w14:paraId="52DD5239" w14:textId="77777777" w:rsidTr="75BB2F73">
        <w:trPr>
          <w:trHeight w:val="690"/>
          <w:jc w:val="center"/>
        </w:trPr>
        <w:tc>
          <w:tcPr>
            <w:tcW w:w="5400" w:type="dxa"/>
            <w:shd w:val="clear" w:color="auto" w:fill="auto"/>
            <w:tcMar>
              <w:top w:w="100" w:type="dxa"/>
              <w:left w:w="100" w:type="dxa"/>
              <w:bottom w:w="100" w:type="dxa"/>
              <w:right w:w="100" w:type="dxa"/>
            </w:tcMar>
          </w:tcPr>
          <w:p w14:paraId="58FB4E5B" w14:textId="77777777" w:rsidR="00586581" w:rsidRDefault="004D1A3C">
            <w:pPr>
              <w:widowControl w:val="0"/>
              <w:jc w:val="right"/>
              <w:rPr>
                <w:rFonts w:ascii="Calibri" w:eastAsia="Calibri" w:hAnsi="Calibri" w:cs="Calibri"/>
                <w:i/>
                <w:sz w:val="28"/>
                <w:szCs w:val="28"/>
              </w:rPr>
            </w:pPr>
            <w:r>
              <w:rPr>
                <w:rFonts w:ascii="Calibri" w:eastAsia="Calibri" w:hAnsi="Calibri" w:cs="Calibri"/>
                <w:i/>
                <w:sz w:val="28"/>
                <w:szCs w:val="28"/>
              </w:rPr>
              <w:t>Mailing Address:</w:t>
            </w:r>
          </w:p>
        </w:tc>
        <w:tc>
          <w:tcPr>
            <w:tcW w:w="5400" w:type="dxa"/>
            <w:shd w:val="clear" w:color="auto" w:fill="auto"/>
            <w:tcMar>
              <w:top w:w="100" w:type="dxa"/>
              <w:left w:w="100" w:type="dxa"/>
              <w:bottom w:w="100" w:type="dxa"/>
              <w:right w:w="100" w:type="dxa"/>
            </w:tcMar>
          </w:tcPr>
          <w:p w14:paraId="3BF9DBD1"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7B72A3D5"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78042A72"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r w:rsidR="00586581" w14:paraId="0E192654" w14:textId="77777777" w:rsidTr="75BB2F73">
        <w:trPr>
          <w:jc w:val="center"/>
        </w:trPr>
        <w:tc>
          <w:tcPr>
            <w:tcW w:w="5400" w:type="dxa"/>
            <w:shd w:val="clear" w:color="auto" w:fill="auto"/>
            <w:tcMar>
              <w:top w:w="100" w:type="dxa"/>
              <w:left w:w="100" w:type="dxa"/>
              <w:bottom w:w="100" w:type="dxa"/>
              <w:right w:w="100" w:type="dxa"/>
            </w:tcMar>
          </w:tcPr>
          <w:p w14:paraId="0FA82376" w14:textId="77777777" w:rsidR="00586581" w:rsidRDefault="004D1A3C">
            <w:pPr>
              <w:widowControl w:val="0"/>
              <w:jc w:val="right"/>
              <w:rPr>
                <w:rFonts w:ascii="Calibri" w:eastAsia="Calibri" w:hAnsi="Calibri" w:cs="Calibri"/>
                <w:i/>
                <w:sz w:val="28"/>
                <w:szCs w:val="28"/>
              </w:rPr>
            </w:pPr>
            <w:r>
              <w:rPr>
                <w:rFonts w:ascii="Calibri" w:eastAsia="Calibri" w:hAnsi="Calibri" w:cs="Calibri"/>
                <w:i/>
                <w:sz w:val="28"/>
                <w:szCs w:val="28"/>
              </w:rPr>
              <w:t>Phone Number:</w:t>
            </w:r>
          </w:p>
        </w:tc>
        <w:tc>
          <w:tcPr>
            <w:tcW w:w="5400" w:type="dxa"/>
            <w:shd w:val="clear" w:color="auto" w:fill="auto"/>
            <w:tcMar>
              <w:top w:w="100" w:type="dxa"/>
              <w:left w:w="100" w:type="dxa"/>
              <w:bottom w:w="100" w:type="dxa"/>
              <w:right w:w="100" w:type="dxa"/>
            </w:tcMar>
          </w:tcPr>
          <w:p w14:paraId="406515AC"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00FD3CFB"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r w:rsidR="00586581" w14:paraId="7543286C" w14:textId="77777777" w:rsidTr="75BB2F73">
        <w:trPr>
          <w:jc w:val="center"/>
        </w:trPr>
        <w:tc>
          <w:tcPr>
            <w:tcW w:w="5400" w:type="dxa"/>
            <w:shd w:val="clear" w:color="auto" w:fill="auto"/>
            <w:tcMar>
              <w:top w:w="100" w:type="dxa"/>
              <w:left w:w="100" w:type="dxa"/>
              <w:bottom w:w="100" w:type="dxa"/>
              <w:right w:w="100" w:type="dxa"/>
            </w:tcMar>
          </w:tcPr>
          <w:p w14:paraId="75E02062" w14:textId="77777777" w:rsidR="00586581" w:rsidRDefault="004D1A3C">
            <w:pPr>
              <w:widowControl w:val="0"/>
              <w:jc w:val="right"/>
              <w:rPr>
                <w:rFonts w:ascii="Calibri" w:eastAsia="Calibri" w:hAnsi="Calibri" w:cs="Calibri"/>
                <w:i/>
                <w:sz w:val="28"/>
                <w:szCs w:val="28"/>
              </w:rPr>
            </w:pPr>
            <w:r>
              <w:rPr>
                <w:rFonts w:ascii="Calibri" w:eastAsia="Calibri" w:hAnsi="Calibri" w:cs="Calibri"/>
                <w:i/>
                <w:sz w:val="28"/>
                <w:szCs w:val="28"/>
              </w:rPr>
              <w:t>Email Address:</w:t>
            </w:r>
          </w:p>
        </w:tc>
        <w:tc>
          <w:tcPr>
            <w:tcW w:w="5400" w:type="dxa"/>
            <w:shd w:val="clear" w:color="auto" w:fill="auto"/>
            <w:tcMar>
              <w:top w:w="100" w:type="dxa"/>
              <w:left w:w="100" w:type="dxa"/>
              <w:bottom w:w="100" w:type="dxa"/>
              <w:right w:w="100" w:type="dxa"/>
            </w:tcMar>
          </w:tcPr>
          <w:p w14:paraId="324739F7"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7187793E"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r w:rsidR="00586581" w14:paraId="0B5327A5" w14:textId="77777777" w:rsidTr="75BB2F73">
        <w:trPr>
          <w:jc w:val="center"/>
        </w:trPr>
        <w:tc>
          <w:tcPr>
            <w:tcW w:w="5400" w:type="dxa"/>
            <w:shd w:val="clear" w:color="auto" w:fill="auto"/>
            <w:tcMar>
              <w:top w:w="100" w:type="dxa"/>
              <w:left w:w="100" w:type="dxa"/>
              <w:bottom w:w="100" w:type="dxa"/>
              <w:right w:w="100" w:type="dxa"/>
            </w:tcMar>
          </w:tcPr>
          <w:p w14:paraId="2C729C77" w14:textId="77777777" w:rsidR="00586581" w:rsidRDefault="00586581">
            <w:pPr>
              <w:widowControl w:val="0"/>
              <w:jc w:val="right"/>
              <w:rPr>
                <w:rFonts w:ascii="Calibri" w:eastAsia="Calibri" w:hAnsi="Calibri" w:cs="Calibri"/>
                <w:i/>
                <w:sz w:val="28"/>
                <w:szCs w:val="28"/>
              </w:rPr>
            </w:pPr>
          </w:p>
          <w:p w14:paraId="43E943FE" w14:textId="77777777" w:rsidR="00586581" w:rsidRDefault="00586581">
            <w:pPr>
              <w:widowControl w:val="0"/>
              <w:rPr>
                <w:rFonts w:ascii="Calibri" w:eastAsia="Calibri" w:hAnsi="Calibri" w:cs="Calibri"/>
                <w:i/>
                <w:sz w:val="28"/>
                <w:szCs w:val="28"/>
              </w:rPr>
            </w:pPr>
          </w:p>
          <w:p w14:paraId="66E23B0B" w14:textId="77777777" w:rsidR="00586581" w:rsidRDefault="004D1A3C">
            <w:pPr>
              <w:widowControl w:val="0"/>
              <w:jc w:val="right"/>
              <w:rPr>
                <w:rFonts w:ascii="Calibri" w:eastAsia="Calibri" w:hAnsi="Calibri" w:cs="Calibri"/>
                <w:i/>
                <w:sz w:val="28"/>
                <w:szCs w:val="28"/>
              </w:rPr>
            </w:pPr>
            <w:r>
              <w:rPr>
                <w:rFonts w:ascii="Calibri" w:eastAsia="Calibri" w:hAnsi="Calibri" w:cs="Calibri"/>
                <w:i/>
                <w:sz w:val="28"/>
                <w:szCs w:val="28"/>
              </w:rPr>
              <w:t>Description of merchandise to be sold:</w:t>
            </w:r>
          </w:p>
        </w:tc>
        <w:tc>
          <w:tcPr>
            <w:tcW w:w="5400" w:type="dxa"/>
            <w:shd w:val="clear" w:color="auto" w:fill="auto"/>
            <w:tcMar>
              <w:top w:w="100" w:type="dxa"/>
              <w:left w:w="100" w:type="dxa"/>
              <w:bottom w:w="100" w:type="dxa"/>
              <w:right w:w="100" w:type="dxa"/>
            </w:tcMar>
          </w:tcPr>
          <w:p w14:paraId="0FFFF1B0"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68E7947F"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1738C8BF"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7879FD7B"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7AFE5D6D"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r w:rsidR="00586581" w14:paraId="5A2484CE" w14:textId="77777777" w:rsidTr="75BB2F73">
        <w:trPr>
          <w:jc w:val="center"/>
        </w:trPr>
        <w:tc>
          <w:tcPr>
            <w:tcW w:w="5400" w:type="dxa"/>
            <w:shd w:val="clear" w:color="auto" w:fill="auto"/>
            <w:tcMar>
              <w:top w:w="100" w:type="dxa"/>
              <w:left w:w="100" w:type="dxa"/>
              <w:bottom w:w="100" w:type="dxa"/>
              <w:right w:w="100" w:type="dxa"/>
            </w:tcMar>
          </w:tcPr>
          <w:p w14:paraId="1024A0F6" w14:textId="77777777" w:rsidR="00586581" w:rsidRDefault="004D1A3C">
            <w:pPr>
              <w:widowControl w:val="0"/>
              <w:jc w:val="right"/>
              <w:rPr>
                <w:rFonts w:ascii="Calibri" w:eastAsia="Calibri" w:hAnsi="Calibri" w:cs="Calibri"/>
                <w:i/>
                <w:sz w:val="28"/>
                <w:szCs w:val="28"/>
              </w:rPr>
            </w:pPr>
            <w:r>
              <w:rPr>
                <w:rFonts w:ascii="Calibri" w:eastAsia="Calibri" w:hAnsi="Calibri" w:cs="Calibri"/>
                <w:i/>
                <w:sz w:val="28"/>
                <w:szCs w:val="28"/>
              </w:rPr>
              <w:t>Number of market spaces:</w:t>
            </w:r>
          </w:p>
          <w:p w14:paraId="683FC3CC" w14:textId="77777777" w:rsidR="00586581" w:rsidRDefault="004D1A3C">
            <w:pPr>
              <w:widowControl w:val="0"/>
              <w:jc w:val="right"/>
              <w:rPr>
                <w:rFonts w:ascii="Calibri" w:eastAsia="Calibri" w:hAnsi="Calibri" w:cs="Calibri"/>
                <w:i/>
                <w:sz w:val="28"/>
                <w:szCs w:val="28"/>
              </w:rPr>
            </w:pPr>
            <w:r>
              <w:rPr>
                <w:rFonts w:ascii="Calibri" w:eastAsia="Calibri" w:hAnsi="Calibri" w:cs="Calibri"/>
                <w:i/>
                <w:sz w:val="28"/>
                <w:szCs w:val="28"/>
              </w:rPr>
              <w:t>($25 per day per space)</w:t>
            </w:r>
          </w:p>
        </w:tc>
        <w:tc>
          <w:tcPr>
            <w:tcW w:w="5400" w:type="dxa"/>
            <w:shd w:val="clear" w:color="auto" w:fill="auto"/>
            <w:tcMar>
              <w:top w:w="100" w:type="dxa"/>
              <w:left w:w="100" w:type="dxa"/>
              <w:bottom w:w="100" w:type="dxa"/>
              <w:right w:w="100" w:type="dxa"/>
            </w:tcMar>
          </w:tcPr>
          <w:p w14:paraId="71475F6B"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r w:rsidR="00586581" w14:paraId="0302DCF0" w14:textId="77777777" w:rsidTr="75BB2F73">
        <w:trPr>
          <w:jc w:val="center"/>
        </w:trPr>
        <w:tc>
          <w:tcPr>
            <w:tcW w:w="5400" w:type="dxa"/>
            <w:shd w:val="clear" w:color="auto" w:fill="auto"/>
            <w:tcMar>
              <w:top w:w="100" w:type="dxa"/>
              <w:left w:w="100" w:type="dxa"/>
              <w:bottom w:w="100" w:type="dxa"/>
              <w:right w:w="100" w:type="dxa"/>
            </w:tcMar>
          </w:tcPr>
          <w:p w14:paraId="4607B345" w14:textId="77777777" w:rsidR="00586581" w:rsidRDefault="00586581">
            <w:pPr>
              <w:widowControl w:val="0"/>
              <w:jc w:val="right"/>
              <w:rPr>
                <w:rFonts w:ascii="Calibri" w:eastAsia="Calibri" w:hAnsi="Calibri" w:cs="Calibri"/>
                <w:i/>
                <w:sz w:val="28"/>
                <w:szCs w:val="28"/>
              </w:rPr>
            </w:pPr>
          </w:p>
          <w:p w14:paraId="30752F24" w14:textId="77777777" w:rsidR="00586581" w:rsidRDefault="004D1A3C">
            <w:pPr>
              <w:widowControl w:val="0"/>
              <w:jc w:val="right"/>
              <w:rPr>
                <w:rFonts w:ascii="Calibri" w:eastAsia="Calibri" w:hAnsi="Calibri" w:cs="Calibri"/>
                <w:i/>
                <w:sz w:val="28"/>
                <w:szCs w:val="28"/>
              </w:rPr>
            </w:pPr>
            <w:r>
              <w:rPr>
                <w:rFonts w:ascii="Calibri" w:eastAsia="Calibri" w:hAnsi="Calibri" w:cs="Calibri"/>
                <w:i/>
                <w:sz w:val="28"/>
                <w:szCs w:val="28"/>
              </w:rPr>
              <w:t>I will be participating on the following days:</w:t>
            </w:r>
            <w:r>
              <w:rPr>
                <w:rFonts w:ascii="Calibri" w:eastAsia="Calibri" w:hAnsi="Calibri" w:cs="Calibri"/>
                <w:i/>
                <w:sz w:val="28"/>
                <w:szCs w:val="28"/>
                <w:u w:val="single"/>
              </w:rPr>
              <w:t xml:space="preserve"> </w:t>
            </w:r>
          </w:p>
        </w:tc>
        <w:tc>
          <w:tcPr>
            <w:tcW w:w="5400" w:type="dxa"/>
            <w:shd w:val="clear" w:color="auto" w:fill="auto"/>
            <w:tcMar>
              <w:top w:w="100" w:type="dxa"/>
              <w:left w:w="100" w:type="dxa"/>
              <w:bottom w:w="100" w:type="dxa"/>
              <w:right w:w="100" w:type="dxa"/>
            </w:tcMar>
          </w:tcPr>
          <w:p w14:paraId="1A9E4016"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440D54D3" w14:textId="77777777" w:rsidR="00586581" w:rsidRDefault="00586581">
            <w:pPr>
              <w:widowControl w:val="0"/>
              <w:pBdr>
                <w:top w:val="nil"/>
                <w:left w:val="nil"/>
                <w:bottom w:val="nil"/>
                <w:right w:val="nil"/>
                <w:between w:val="nil"/>
              </w:pBdr>
              <w:rPr>
                <w:rFonts w:ascii="Calibri" w:eastAsia="Calibri" w:hAnsi="Calibri" w:cs="Calibri"/>
                <w:i/>
                <w:sz w:val="28"/>
                <w:szCs w:val="28"/>
              </w:rPr>
            </w:pPr>
          </w:p>
          <w:p w14:paraId="4E7BEB68" w14:textId="77777777" w:rsidR="00586581" w:rsidRDefault="00586581">
            <w:pPr>
              <w:widowControl w:val="0"/>
              <w:pBdr>
                <w:top w:val="nil"/>
                <w:left w:val="nil"/>
                <w:bottom w:val="nil"/>
                <w:right w:val="nil"/>
                <w:between w:val="nil"/>
              </w:pBdr>
              <w:rPr>
                <w:rFonts w:ascii="Calibri" w:eastAsia="Calibri" w:hAnsi="Calibri" w:cs="Calibri"/>
                <w:i/>
                <w:sz w:val="28"/>
                <w:szCs w:val="28"/>
              </w:rPr>
            </w:pPr>
          </w:p>
        </w:tc>
      </w:tr>
    </w:tbl>
    <w:p w14:paraId="4880E9C4" w14:textId="77777777" w:rsidR="00586581" w:rsidRDefault="004D1A3C">
      <w:pPr>
        <w:widowControl w:val="0"/>
        <w:jc w:val="center"/>
        <w:rPr>
          <w:rFonts w:ascii="Calibri" w:eastAsia="Calibri" w:hAnsi="Calibri" w:cs="Calibri"/>
          <w:b/>
          <w:sz w:val="14"/>
          <w:szCs w:val="14"/>
          <w:u w:val="single"/>
        </w:rPr>
      </w:pPr>
      <w:r>
        <w:rPr>
          <w:rFonts w:ascii="Calibri" w:eastAsia="Calibri" w:hAnsi="Calibri" w:cs="Calibri"/>
          <w:b/>
          <w:sz w:val="30"/>
          <w:szCs w:val="30"/>
          <w:u w:val="single"/>
        </w:rPr>
        <w:t>Checks should be written to:</w:t>
      </w:r>
    </w:p>
    <w:p w14:paraId="757BEA0B" w14:textId="426D7321" w:rsidR="00586581" w:rsidRDefault="004D1A3C" w:rsidP="7A2D4332">
      <w:pPr>
        <w:widowControl w:val="0"/>
        <w:jc w:val="center"/>
        <w:rPr>
          <w:rFonts w:ascii="Calibri" w:eastAsia="Calibri" w:hAnsi="Calibri" w:cs="Calibri"/>
          <w:i/>
          <w:iCs/>
          <w:sz w:val="30"/>
          <w:szCs w:val="30"/>
        </w:rPr>
      </w:pPr>
      <w:r w:rsidRPr="7A2D4332">
        <w:rPr>
          <w:rFonts w:ascii="Calibri" w:eastAsia="Calibri" w:hAnsi="Calibri" w:cs="Calibri"/>
          <w:b/>
          <w:bCs/>
          <w:sz w:val="22"/>
          <w:szCs w:val="22"/>
        </w:rPr>
        <w:t xml:space="preserve"> </w:t>
      </w:r>
      <w:r w:rsidRPr="7A2D4332">
        <w:rPr>
          <w:rFonts w:ascii="Calibri" w:eastAsia="Calibri" w:hAnsi="Calibri" w:cs="Calibri"/>
          <w:b/>
          <w:bCs/>
          <w:sz w:val="30"/>
          <w:szCs w:val="30"/>
        </w:rPr>
        <w:t>Vigo County Parks and Recreation Department</w:t>
      </w:r>
    </w:p>
    <w:p w14:paraId="475D8E15" w14:textId="276E8B7C" w:rsidR="00586581" w:rsidRDefault="004D1A3C" w:rsidP="7A2D4332">
      <w:pPr>
        <w:widowControl w:val="0"/>
        <w:jc w:val="center"/>
        <w:rPr>
          <w:rFonts w:ascii="Calibri" w:eastAsia="Calibri" w:hAnsi="Calibri" w:cs="Calibri"/>
          <w:i/>
          <w:iCs/>
          <w:sz w:val="30"/>
          <w:szCs w:val="30"/>
        </w:rPr>
      </w:pPr>
      <w:r w:rsidRPr="7A2D4332">
        <w:rPr>
          <w:rFonts w:ascii="Calibri" w:eastAsia="Calibri" w:hAnsi="Calibri" w:cs="Calibri"/>
          <w:i/>
          <w:iCs/>
          <w:sz w:val="30"/>
          <w:szCs w:val="30"/>
        </w:rPr>
        <w:t xml:space="preserve">Completed application and payment must be submitted by </w:t>
      </w:r>
    </w:p>
    <w:p w14:paraId="761A2231" w14:textId="40AAE65E" w:rsidR="00586581" w:rsidRDefault="00070863" w:rsidP="75BB2F73">
      <w:pPr>
        <w:widowControl w:val="0"/>
        <w:jc w:val="center"/>
        <w:rPr>
          <w:rFonts w:ascii="Calibri" w:eastAsia="Calibri" w:hAnsi="Calibri" w:cs="Calibri"/>
          <w:i/>
          <w:iCs/>
          <w:sz w:val="22"/>
          <w:szCs w:val="22"/>
        </w:rPr>
      </w:pPr>
      <w:r>
        <w:rPr>
          <w:rFonts w:ascii="Calibri" w:eastAsia="Calibri" w:hAnsi="Calibri" w:cs="Calibri"/>
          <w:i/>
          <w:iCs/>
          <w:sz w:val="30"/>
          <w:szCs w:val="30"/>
          <w:highlight w:val="yellow"/>
        </w:rPr>
        <w:t>Friday, August 28</w:t>
      </w:r>
      <w:r w:rsidR="14398882" w:rsidRPr="75BB2F73">
        <w:rPr>
          <w:rFonts w:ascii="Calibri" w:eastAsia="Calibri" w:hAnsi="Calibri" w:cs="Calibri"/>
          <w:i/>
          <w:iCs/>
          <w:sz w:val="30"/>
          <w:szCs w:val="30"/>
          <w:highlight w:val="yellow"/>
          <w:vertAlign w:val="superscript"/>
        </w:rPr>
        <w:t>th</w:t>
      </w:r>
      <w:r w:rsidR="004D1A3C" w:rsidRPr="75BB2F73">
        <w:rPr>
          <w:rFonts w:ascii="Calibri" w:eastAsia="Calibri" w:hAnsi="Calibri" w:cs="Calibri"/>
          <w:i/>
          <w:iCs/>
          <w:sz w:val="30"/>
          <w:szCs w:val="30"/>
          <w:highlight w:val="yellow"/>
        </w:rPr>
        <w:t xml:space="preserve"> at 4:00 p.m.</w:t>
      </w:r>
    </w:p>
    <w:p w14:paraId="4392AF59" w14:textId="563F73B5" w:rsidR="00586581" w:rsidRDefault="004D1A3C" w:rsidP="75BB2F73">
      <w:pPr>
        <w:widowControl w:val="0"/>
        <w:jc w:val="center"/>
        <w:rPr>
          <w:rFonts w:ascii="Calibri" w:eastAsia="Calibri" w:hAnsi="Calibri" w:cs="Calibri"/>
          <w:i/>
          <w:iCs/>
          <w:sz w:val="22"/>
          <w:szCs w:val="22"/>
        </w:rPr>
      </w:pPr>
      <w:r w:rsidRPr="75BB2F73">
        <w:rPr>
          <w:rFonts w:ascii="Calibri" w:eastAsia="Calibri" w:hAnsi="Calibri" w:cs="Calibri"/>
          <w:i/>
          <w:iCs/>
          <w:sz w:val="22"/>
          <w:szCs w:val="22"/>
        </w:rPr>
        <w:t>All Market spaces will be available on a first-come-first-served basis.</w:t>
      </w:r>
    </w:p>
    <w:sectPr w:rsidR="00586581">
      <w:headerReference w:type="default" r:id="rId9"/>
      <w:footerReference w:type="default" r:id="rId10"/>
      <w:headerReference w:type="first" r:id="rId11"/>
      <w:footerReference w:type="first" r:id="rId12"/>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C6E44" w14:textId="77777777" w:rsidR="007C5EFA" w:rsidRDefault="007C5EFA">
      <w:r>
        <w:separator/>
      </w:r>
    </w:p>
  </w:endnote>
  <w:endnote w:type="continuationSeparator" w:id="0">
    <w:p w14:paraId="54FCF4E9" w14:textId="77777777" w:rsidR="007C5EFA" w:rsidRDefault="007C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7A2D4332" w14:paraId="57BB3923" w14:textId="77777777" w:rsidTr="7A2D4332">
      <w:trPr>
        <w:trHeight w:val="300"/>
      </w:trPr>
      <w:tc>
        <w:tcPr>
          <w:tcW w:w="3600" w:type="dxa"/>
        </w:tcPr>
        <w:p w14:paraId="122775AB" w14:textId="2A27E8E0" w:rsidR="7A2D4332" w:rsidRDefault="7A2D4332" w:rsidP="7A2D4332">
          <w:pPr>
            <w:pStyle w:val="Header"/>
            <w:ind w:left="-115"/>
          </w:pPr>
        </w:p>
      </w:tc>
      <w:tc>
        <w:tcPr>
          <w:tcW w:w="3600" w:type="dxa"/>
        </w:tcPr>
        <w:p w14:paraId="3AE3E57F" w14:textId="2C74C072" w:rsidR="7A2D4332" w:rsidRDefault="7A2D4332" w:rsidP="7A2D4332">
          <w:pPr>
            <w:pStyle w:val="Header"/>
            <w:jc w:val="center"/>
          </w:pPr>
        </w:p>
      </w:tc>
      <w:tc>
        <w:tcPr>
          <w:tcW w:w="3600" w:type="dxa"/>
        </w:tcPr>
        <w:p w14:paraId="3A919884" w14:textId="154B41F2" w:rsidR="7A2D4332" w:rsidRDefault="7A2D4332" w:rsidP="7A2D4332">
          <w:pPr>
            <w:pStyle w:val="Header"/>
            <w:ind w:right="-115"/>
            <w:jc w:val="right"/>
          </w:pPr>
        </w:p>
      </w:tc>
    </w:tr>
  </w:tbl>
  <w:p w14:paraId="101D328A" w14:textId="69D5C071" w:rsidR="7A2D4332" w:rsidRDefault="7A2D4332" w:rsidP="7A2D43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7A2D4332" w14:paraId="67205F12" w14:textId="77777777" w:rsidTr="7A2D4332">
      <w:trPr>
        <w:trHeight w:val="300"/>
      </w:trPr>
      <w:tc>
        <w:tcPr>
          <w:tcW w:w="3600" w:type="dxa"/>
        </w:tcPr>
        <w:p w14:paraId="68BD7A10" w14:textId="097EA50E" w:rsidR="7A2D4332" w:rsidRDefault="7A2D4332" w:rsidP="7A2D4332">
          <w:pPr>
            <w:pStyle w:val="Header"/>
            <w:ind w:left="-115"/>
          </w:pPr>
        </w:p>
      </w:tc>
      <w:tc>
        <w:tcPr>
          <w:tcW w:w="3600" w:type="dxa"/>
        </w:tcPr>
        <w:p w14:paraId="6773FCB9" w14:textId="4458DD23" w:rsidR="7A2D4332" w:rsidRDefault="7A2D4332" w:rsidP="7A2D4332">
          <w:pPr>
            <w:pStyle w:val="Header"/>
            <w:jc w:val="center"/>
          </w:pPr>
        </w:p>
      </w:tc>
      <w:tc>
        <w:tcPr>
          <w:tcW w:w="3600" w:type="dxa"/>
        </w:tcPr>
        <w:p w14:paraId="209C0DB9" w14:textId="2FE1FD70" w:rsidR="7A2D4332" w:rsidRDefault="7A2D4332" w:rsidP="7A2D4332">
          <w:pPr>
            <w:pStyle w:val="Header"/>
            <w:ind w:right="-115"/>
            <w:jc w:val="right"/>
          </w:pPr>
        </w:p>
      </w:tc>
    </w:tr>
  </w:tbl>
  <w:p w14:paraId="5324C89C" w14:textId="1C80AAFB" w:rsidR="7A2D4332" w:rsidRDefault="7A2D4332" w:rsidP="7A2D43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E540D" w14:textId="77777777" w:rsidR="007C5EFA" w:rsidRDefault="007C5EFA">
      <w:r>
        <w:separator/>
      </w:r>
    </w:p>
  </w:footnote>
  <w:footnote w:type="continuationSeparator" w:id="0">
    <w:p w14:paraId="5E9B6033" w14:textId="77777777" w:rsidR="007C5EFA" w:rsidRDefault="007C5E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E02E" w14:textId="6B1E7BEC" w:rsidR="00586581" w:rsidRDefault="7A2D4332" w:rsidP="7A2D4332">
    <w:pPr>
      <w:jc w:val="center"/>
      <w:rPr>
        <w:rFonts w:ascii="Calibri" w:eastAsia="Calibri" w:hAnsi="Calibri" w:cs="Calibri"/>
        <w:b/>
        <w:bCs/>
      </w:rPr>
    </w:pPr>
    <w:r w:rsidRPr="7A2D4332">
      <w:rPr>
        <w:rFonts w:ascii="Calibri" w:eastAsia="Calibri" w:hAnsi="Calibri" w:cs="Calibri"/>
        <w:b/>
        <w:bCs/>
      </w:rPr>
      <w:t xml:space="preserve">SUBMIT APPLICATION &amp; PAYMENT TO: </w:t>
    </w:r>
  </w:p>
  <w:p w14:paraId="15BB728B" w14:textId="48B06191" w:rsidR="00586581" w:rsidRDefault="7A2D4332" w:rsidP="7A2D4332">
    <w:pPr>
      <w:jc w:val="center"/>
      <w:rPr>
        <w:rFonts w:ascii="Calibri" w:eastAsia="Calibri" w:hAnsi="Calibri" w:cs="Calibri"/>
        <w:b/>
        <w:bCs/>
      </w:rPr>
    </w:pPr>
    <w:r w:rsidRPr="7A2D4332">
      <w:rPr>
        <w:rFonts w:ascii="Calibri" w:eastAsia="Calibri" w:hAnsi="Calibri" w:cs="Calibri"/>
        <w:b/>
        <w:bCs/>
      </w:rPr>
      <w:t>Vigo County Parks and Recreation Department</w:t>
    </w:r>
  </w:p>
  <w:p w14:paraId="604984E5" w14:textId="11D2ED63" w:rsidR="00586581" w:rsidRDefault="7A2D4332" w:rsidP="7A2D4332">
    <w:pPr>
      <w:jc w:val="center"/>
      <w:rPr>
        <w:rFonts w:ascii="Calibri" w:eastAsia="Calibri" w:hAnsi="Calibri" w:cs="Calibri"/>
        <w:b/>
        <w:bCs/>
      </w:rPr>
    </w:pPr>
    <w:r w:rsidRPr="7A2D4332">
      <w:rPr>
        <w:rFonts w:ascii="Calibri" w:eastAsia="Calibri" w:hAnsi="Calibri" w:cs="Calibri"/>
        <w:b/>
        <w:bCs/>
      </w:rPr>
      <w:t>155 Oak Street</w:t>
    </w:r>
  </w:p>
  <w:p w14:paraId="1117C406" w14:textId="40B7798A" w:rsidR="00586581" w:rsidRDefault="7A2D4332" w:rsidP="7A2D4332">
    <w:pPr>
      <w:jc w:val="center"/>
      <w:rPr>
        <w:rFonts w:ascii="Calibri" w:eastAsia="Calibri" w:hAnsi="Calibri" w:cs="Calibri"/>
        <w:b/>
        <w:bCs/>
      </w:rPr>
    </w:pPr>
    <w:r w:rsidRPr="7A2D4332">
      <w:rPr>
        <w:rFonts w:ascii="Calibri" w:eastAsia="Calibri" w:hAnsi="Calibri" w:cs="Calibri"/>
        <w:b/>
        <w:bCs/>
      </w:rPr>
      <w:t>Terre Haute, IN  47807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1E9E" w14:textId="7EB6EBE0" w:rsidR="00586581" w:rsidRDefault="00586581">
    <w:pPr>
      <w:spacing w:line="276"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0B2E"/>
    <w:multiLevelType w:val="multilevel"/>
    <w:tmpl w:val="2CF29696"/>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8B1783"/>
    <w:multiLevelType w:val="multilevel"/>
    <w:tmpl w:val="70A855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81"/>
    <w:rsid w:val="00070863"/>
    <w:rsid w:val="00151C26"/>
    <w:rsid w:val="004D1A3C"/>
    <w:rsid w:val="004F1277"/>
    <w:rsid w:val="00543F88"/>
    <w:rsid w:val="00586581"/>
    <w:rsid w:val="006265A9"/>
    <w:rsid w:val="006922EC"/>
    <w:rsid w:val="006C32C3"/>
    <w:rsid w:val="007C5EFA"/>
    <w:rsid w:val="009B28AB"/>
    <w:rsid w:val="00AD0FE3"/>
    <w:rsid w:val="00B01DD7"/>
    <w:rsid w:val="00BB6DE9"/>
    <w:rsid w:val="00DB5271"/>
    <w:rsid w:val="00EA6213"/>
    <w:rsid w:val="00FA08F2"/>
    <w:rsid w:val="02ED5975"/>
    <w:rsid w:val="0486ED22"/>
    <w:rsid w:val="0B42F73D"/>
    <w:rsid w:val="0E2D9B26"/>
    <w:rsid w:val="0F6EFFFE"/>
    <w:rsid w:val="14398882"/>
    <w:rsid w:val="171ABBC6"/>
    <w:rsid w:val="17398E70"/>
    <w:rsid w:val="17B1C4F6"/>
    <w:rsid w:val="189DB7A0"/>
    <w:rsid w:val="1E1EEC09"/>
    <w:rsid w:val="1FBBF3FE"/>
    <w:rsid w:val="222193F4"/>
    <w:rsid w:val="23BCEAE7"/>
    <w:rsid w:val="2D0065D3"/>
    <w:rsid w:val="2DA80E9A"/>
    <w:rsid w:val="2E11B6DB"/>
    <w:rsid w:val="301D5D51"/>
    <w:rsid w:val="33E79045"/>
    <w:rsid w:val="35E9616D"/>
    <w:rsid w:val="3DC1DABF"/>
    <w:rsid w:val="3DE290BF"/>
    <w:rsid w:val="442A1711"/>
    <w:rsid w:val="485071EF"/>
    <w:rsid w:val="4E95C867"/>
    <w:rsid w:val="584E5FCB"/>
    <w:rsid w:val="6844345A"/>
    <w:rsid w:val="75BB2F73"/>
    <w:rsid w:val="795A44A2"/>
    <w:rsid w:val="7A2D4332"/>
    <w:rsid w:val="7DE5CA22"/>
    <w:rsid w:val="7FE98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73F0"/>
  <w15:docId w15:val="{1AF0747C-DACB-9445-BC54-0C5F595F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A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2EA2"/>
    <w:pPr>
      <w:tabs>
        <w:tab w:val="center" w:pos="4680"/>
        <w:tab w:val="right" w:pos="9360"/>
      </w:tabs>
    </w:pPr>
  </w:style>
  <w:style w:type="character" w:customStyle="1" w:styleId="HeaderChar">
    <w:name w:val="Header Char"/>
    <w:basedOn w:val="DefaultParagraphFont"/>
    <w:link w:val="Header"/>
    <w:uiPriority w:val="99"/>
    <w:rsid w:val="00D32E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571"/>
    <w:pPr>
      <w:tabs>
        <w:tab w:val="center" w:pos="4680"/>
        <w:tab w:val="right" w:pos="9360"/>
      </w:tabs>
    </w:pPr>
  </w:style>
  <w:style w:type="character" w:customStyle="1" w:styleId="FooterChar">
    <w:name w:val="Footer Char"/>
    <w:basedOn w:val="DefaultParagraphFont"/>
    <w:link w:val="Footer"/>
    <w:uiPriority w:val="99"/>
    <w:rsid w:val="00C8157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0B01"/>
    <w:rPr>
      <w:color w:val="0000FF" w:themeColor="hyperlink"/>
      <w:u w:val="single"/>
    </w:rPr>
  </w:style>
  <w:style w:type="paragraph" w:styleId="BalloonText">
    <w:name w:val="Balloon Text"/>
    <w:basedOn w:val="Normal"/>
    <w:link w:val="BalloonTextChar"/>
    <w:uiPriority w:val="99"/>
    <w:semiHidden/>
    <w:unhideWhenUsed/>
    <w:rsid w:val="00A97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6C0"/>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91gT4mc4Vnk75ci/oWcExtJLew==">AMUW2mUuFmyUbHOQ3LpyESHxUHSl7AMV2kMeymt+qO655k0qYiU1L1Z37090c1vpNJGw+zBVR672pZZrJTviYxEfhV9tbfZ4jzGkGGEgzAZzYvCagkJiCwdka82McagadrZd8PAUs7iJ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Slaughterbeck, Amber</dc:creator>
  <cp:lastModifiedBy>Hedrick, Tavia</cp:lastModifiedBy>
  <cp:revision>2</cp:revision>
  <cp:lastPrinted>2022-08-10T19:21:00Z</cp:lastPrinted>
  <dcterms:created xsi:type="dcterms:W3CDTF">2026-02-13T19:48:00Z</dcterms:created>
  <dcterms:modified xsi:type="dcterms:W3CDTF">2026-02-13T19:48:00Z</dcterms:modified>
</cp:coreProperties>
</file>